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9D97" w14:textId="349CCA9C" w:rsidR="00FC39F0" w:rsidRPr="00B119E8" w:rsidRDefault="00DF1D01" w:rsidP="00B119E8">
      <w:pPr>
        <w:spacing w:after="0"/>
        <w:jc w:val="center"/>
        <w:rPr>
          <w:b/>
          <w:bCs/>
          <w:sz w:val="32"/>
          <w:szCs w:val="32"/>
        </w:rPr>
      </w:pPr>
      <w:r w:rsidRPr="00B119E8">
        <w:rPr>
          <w:b/>
          <w:bCs/>
          <w:sz w:val="32"/>
          <w:szCs w:val="32"/>
        </w:rPr>
        <w:t>Terms of Vendor Contract</w:t>
      </w:r>
    </w:p>
    <w:p w14:paraId="7E159AEF" w14:textId="6D99FB1B" w:rsidR="00DF1D01" w:rsidRPr="00B119E8" w:rsidRDefault="00DF1D01" w:rsidP="00B119E8">
      <w:pPr>
        <w:spacing w:after="0"/>
        <w:jc w:val="center"/>
        <w:rPr>
          <w:b/>
          <w:bCs/>
          <w:sz w:val="32"/>
          <w:szCs w:val="32"/>
        </w:rPr>
      </w:pPr>
      <w:r w:rsidRPr="00B119E8">
        <w:rPr>
          <w:b/>
          <w:bCs/>
          <w:sz w:val="32"/>
          <w:szCs w:val="32"/>
        </w:rPr>
        <w:t>East Iowa Heirloom Quilters Guild</w:t>
      </w:r>
    </w:p>
    <w:p w14:paraId="47432548" w14:textId="5F7E55B8" w:rsidR="00DF1D01" w:rsidRPr="00B119E8" w:rsidRDefault="00DF1D01" w:rsidP="00B119E8">
      <w:pPr>
        <w:spacing w:after="0"/>
        <w:jc w:val="center"/>
        <w:rPr>
          <w:b/>
          <w:bCs/>
          <w:sz w:val="32"/>
          <w:szCs w:val="32"/>
        </w:rPr>
      </w:pPr>
      <w:r w:rsidRPr="00B119E8">
        <w:rPr>
          <w:b/>
          <w:bCs/>
          <w:sz w:val="32"/>
          <w:szCs w:val="32"/>
        </w:rPr>
        <w:t>“Quilts for all Seasons”</w:t>
      </w:r>
    </w:p>
    <w:p w14:paraId="0CAB5554" w14:textId="23F5370F" w:rsidR="00DF1D01" w:rsidRPr="00B119E8" w:rsidRDefault="00DF1D01" w:rsidP="00B119E8">
      <w:pPr>
        <w:spacing w:after="0"/>
        <w:jc w:val="center"/>
        <w:rPr>
          <w:sz w:val="28"/>
          <w:szCs w:val="28"/>
        </w:rPr>
      </w:pPr>
    </w:p>
    <w:p w14:paraId="114DEF21" w14:textId="1ACAA7A8" w:rsidR="00DF1D01" w:rsidRPr="00B119E8" w:rsidRDefault="00DF1D01" w:rsidP="00B119E8">
      <w:pPr>
        <w:spacing w:after="0"/>
        <w:jc w:val="center"/>
        <w:rPr>
          <w:sz w:val="28"/>
          <w:szCs w:val="28"/>
        </w:rPr>
      </w:pPr>
      <w:r w:rsidRPr="00B119E8">
        <w:rPr>
          <w:sz w:val="28"/>
          <w:szCs w:val="28"/>
        </w:rPr>
        <w:t>July 21-22, 2023</w:t>
      </w:r>
    </w:p>
    <w:p w14:paraId="6B8E8F7A" w14:textId="76AC1EB9" w:rsidR="00DF1D01" w:rsidRPr="00B119E8" w:rsidRDefault="00DF1D01" w:rsidP="00B119E8">
      <w:pPr>
        <w:spacing w:after="0"/>
        <w:jc w:val="center"/>
        <w:rPr>
          <w:sz w:val="28"/>
          <w:szCs w:val="28"/>
        </w:rPr>
      </w:pPr>
      <w:r w:rsidRPr="00B119E8">
        <w:rPr>
          <w:sz w:val="28"/>
          <w:szCs w:val="28"/>
        </w:rPr>
        <w:t>Prairie High School</w:t>
      </w:r>
    </w:p>
    <w:p w14:paraId="4423936C" w14:textId="7D6F2630" w:rsidR="00DF1D01" w:rsidRPr="00B119E8" w:rsidRDefault="00DF1D01" w:rsidP="00B119E8">
      <w:pPr>
        <w:spacing w:after="0"/>
        <w:jc w:val="center"/>
        <w:rPr>
          <w:sz w:val="28"/>
          <w:szCs w:val="28"/>
        </w:rPr>
      </w:pPr>
      <w:r w:rsidRPr="00B119E8">
        <w:rPr>
          <w:sz w:val="28"/>
          <w:szCs w:val="28"/>
        </w:rPr>
        <w:t>401 76</w:t>
      </w:r>
      <w:r w:rsidRPr="00B119E8">
        <w:rPr>
          <w:sz w:val="28"/>
          <w:szCs w:val="28"/>
          <w:vertAlign w:val="superscript"/>
        </w:rPr>
        <w:t>th</w:t>
      </w:r>
      <w:r w:rsidRPr="00B119E8">
        <w:rPr>
          <w:sz w:val="28"/>
          <w:szCs w:val="28"/>
        </w:rPr>
        <w:t xml:space="preserve"> Avenue SW</w:t>
      </w:r>
    </w:p>
    <w:p w14:paraId="2C18F65A" w14:textId="180FC452" w:rsidR="00DF1D01" w:rsidRDefault="00DF1D01" w:rsidP="00B119E8">
      <w:pPr>
        <w:spacing w:after="0"/>
        <w:jc w:val="center"/>
      </w:pPr>
      <w:r w:rsidRPr="00B119E8">
        <w:rPr>
          <w:sz w:val="28"/>
          <w:szCs w:val="28"/>
        </w:rPr>
        <w:t>Cedar Rapids, IA 52404</w:t>
      </w:r>
    </w:p>
    <w:p w14:paraId="2FEB31B7" w14:textId="6CDF0E99" w:rsidR="00DF1D01" w:rsidRDefault="00DF1D01" w:rsidP="00DF1D01">
      <w:pPr>
        <w:spacing w:after="0"/>
      </w:pPr>
    </w:p>
    <w:p w14:paraId="443FEA9C" w14:textId="405D4DE3" w:rsidR="00DF1D01" w:rsidRPr="00B119E8" w:rsidRDefault="00DF1D01" w:rsidP="00DF1D01">
      <w:pPr>
        <w:spacing w:after="0"/>
        <w:rPr>
          <w:sz w:val="26"/>
          <w:szCs w:val="26"/>
        </w:rPr>
      </w:pPr>
      <w:r w:rsidRPr="00B119E8">
        <w:rPr>
          <w:sz w:val="26"/>
          <w:szCs w:val="26"/>
        </w:rPr>
        <w:t>Terms:</w:t>
      </w:r>
    </w:p>
    <w:p w14:paraId="5681CEB0" w14:textId="200AA41A" w:rsidR="00DF1D01" w:rsidRPr="00B119E8" w:rsidRDefault="00DF1D01" w:rsidP="00DF1D01">
      <w:pPr>
        <w:pStyle w:val="ListParagraph"/>
        <w:numPr>
          <w:ilvl w:val="0"/>
          <w:numId w:val="1"/>
        </w:numPr>
        <w:spacing w:after="0"/>
        <w:rPr>
          <w:sz w:val="26"/>
          <w:szCs w:val="26"/>
        </w:rPr>
      </w:pPr>
      <w:r w:rsidRPr="00B119E8">
        <w:rPr>
          <w:sz w:val="26"/>
          <w:szCs w:val="26"/>
        </w:rPr>
        <w:t>Booth sizes are available at a rate of $1.75 per square foot.  Booth widths are 10 feet or 20 feet.  Most boots are 10 feet deep.  Custom sizes may be available; please contact us if you are interested.</w:t>
      </w:r>
    </w:p>
    <w:p w14:paraId="53464E7D" w14:textId="36251504" w:rsidR="00DF1D01" w:rsidRPr="00B119E8" w:rsidRDefault="00DF1D01" w:rsidP="00DF1D01">
      <w:pPr>
        <w:pStyle w:val="ListParagraph"/>
        <w:numPr>
          <w:ilvl w:val="0"/>
          <w:numId w:val="1"/>
        </w:numPr>
        <w:spacing w:after="0"/>
        <w:rPr>
          <w:sz w:val="26"/>
          <w:szCs w:val="26"/>
        </w:rPr>
      </w:pPr>
      <w:r w:rsidRPr="00B119E8">
        <w:rPr>
          <w:sz w:val="26"/>
          <w:szCs w:val="26"/>
        </w:rPr>
        <w:t>Tables are available to rent at $10 each.  Chairs are available to rent at $1 each.  You may bring your own tables and chairs.</w:t>
      </w:r>
    </w:p>
    <w:p w14:paraId="47A419D6" w14:textId="2F8B5CBE" w:rsidR="00DF1D01" w:rsidRPr="00B119E8" w:rsidRDefault="00F86198" w:rsidP="00DF1D01">
      <w:pPr>
        <w:pStyle w:val="ListParagraph"/>
        <w:numPr>
          <w:ilvl w:val="0"/>
          <w:numId w:val="1"/>
        </w:numPr>
        <w:spacing w:after="0"/>
        <w:rPr>
          <w:sz w:val="26"/>
          <w:szCs w:val="26"/>
        </w:rPr>
      </w:pPr>
      <w:r w:rsidRPr="00B119E8">
        <w:rPr>
          <w:sz w:val="26"/>
          <w:szCs w:val="26"/>
        </w:rPr>
        <w:t>There is Wi-Fi available.</w:t>
      </w:r>
    </w:p>
    <w:p w14:paraId="1071B62D" w14:textId="34C8751E" w:rsidR="00F86198" w:rsidRPr="00B119E8" w:rsidRDefault="00F86198" w:rsidP="00DF1D01">
      <w:pPr>
        <w:pStyle w:val="ListParagraph"/>
        <w:numPr>
          <w:ilvl w:val="0"/>
          <w:numId w:val="1"/>
        </w:numPr>
        <w:spacing w:after="0"/>
        <w:rPr>
          <w:sz w:val="26"/>
          <w:szCs w:val="26"/>
        </w:rPr>
      </w:pPr>
      <w:r w:rsidRPr="00B119E8">
        <w:rPr>
          <w:sz w:val="26"/>
          <w:szCs w:val="26"/>
        </w:rPr>
        <w:t>Fees for the booth will be charged by the square footage at $1.75 per square foot.  Fees are for the entire show.  No single day fee is available.  Fees are to be paid in advance and returned with the signed contract and a copy of your insurance certificate.  Spaces will be a</w:t>
      </w:r>
      <w:r w:rsidR="00CD03CC" w:rsidRPr="00B119E8">
        <w:rPr>
          <w:sz w:val="26"/>
          <w:szCs w:val="26"/>
        </w:rPr>
        <w:t>ssigned in the order of receipt of payments, signed contract and insurance certificate.  The deadline for participating in the Vendor Mall is March 1, 2023.</w:t>
      </w:r>
    </w:p>
    <w:p w14:paraId="0941DED6" w14:textId="6727E894" w:rsidR="00CD03CC" w:rsidRPr="00B119E8" w:rsidRDefault="00CD03CC" w:rsidP="00DF1D01">
      <w:pPr>
        <w:pStyle w:val="ListParagraph"/>
        <w:numPr>
          <w:ilvl w:val="0"/>
          <w:numId w:val="1"/>
        </w:numPr>
        <w:spacing w:after="0"/>
        <w:rPr>
          <w:sz w:val="26"/>
          <w:szCs w:val="26"/>
        </w:rPr>
      </w:pPr>
      <w:r w:rsidRPr="00B119E8">
        <w:rPr>
          <w:sz w:val="26"/>
          <w:szCs w:val="26"/>
        </w:rPr>
        <w:t>All items displayed must be of interest to quilters and be in good taste.</w:t>
      </w:r>
    </w:p>
    <w:p w14:paraId="01126257" w14:textId="74E8AC7B" w:rsidR="00CD03CC" w:rsidRPr="00B119E8" w:rsidRDefault="00CD03CC" w:rsidP="00DF1D01">
      <w:pPr>
        <w:pStyle w:val="ListParagraph"/>
        <w:numPr>
          <w:ilvl w:val="0"/>
          <w:numId w:val="1"/>
        </w:numPr>
        <w:spacing w:after="0"/>
        <w:rPr>
          <w:sz w:val="26"/>
          <w:szCs w:val="26"/>
        </w:rPr>
      </w:pPr>
      <w:r w:rsidRPr="00B119E8">
        <w:rPr>
          <w:sz w:val="26"/>
          <w:szCs w:val="26"/>
        </w:rPr>
        <w:t>Exhibit hours:</w:t>
      </w:r>
      <w:r w:rsidRPr="00B119E8">
        <w:rPr>
          <w:sz w:val="26"/>
          <w:szCs w:val="26"/>
        </w:rPr>
        <w:tab/>
        <w:t>Friday – July 21</w:t>
      </w:r>
      <w:r w:rsidRPr="00B119E8">
        <w:rPr>
          <w:sz w:val="26"/>
          <w:szCs w:val="26"/>
        </w:rPr>
        <w:tab/>
      </w:r>
      <w:r w:rsidRPr="00B119E8">
        <w:rPr>
          <w:sz w:val="26"/>
          <w:szCs w:val="26"/>
        </w:rPr>
        <w:tab/>
        <w:t>10 AM – 6 PM</w:t>
      </w:r>
    </w:p>
    <w:p w14:paraId="3CF3C216" w14:textId="6481E34C" w:rsidR="00CD03CC" w:rsidRPr="00B119E8" w:rsidRDefault="00CD03CC" w:rsidP="00CD03CC">
      <w:pPr>
        <w:pStyle w:val="ListParagraph"/>
        <w:spacing w:after="0"/>
        <w:ind w:left="2160"/>
        <w:rPr>
          <w:sz w:val="26"/>
          <w:szCs w:val="26"/>
        </w:rPr>
      </w:pPr>
      <w:r w:rsidRPr="00B119E8">
        <w:rPr>
          <w:sz w:val="26"/>
          <w:szCs w:val="26"/>
        </w:rPr>
        <w:t>Saturday – July 22</w:t>
      </w:r>
      <w:r w:rsidRPr="00B119E8">
        <w:rPr>
          <w:sz w:val="26"/>
          <w:szCs w:val="26"/>
        </w:rPr>
        <w:tab/>
        <w:t>9 AM – 5 PM</w:t>
      </w:r>
    </w:p>
    <w:p w14:paraId="46BBDE13" w14:textId="7211A301" w:rsidR="00CD03CC" w:rsidRPr="00B119E8" w:rsidRDefault="00CD03CC" w:rsidP="00CD03CC">
      <w:pPr>
        <w:pStyle w:val="ListParagraph"/>
        <w:numPr>
          <w:ilvl w:val="0"/>
          <w:numId w:val="1"/>
        </w:numPr>
        <w:spacing w:after="0"/>
        <w:rPr>
          <w:sz w:val="26"/>
          <w:szCs w:val="26"/>
        </w:rPr>
      </w:pPr>
      <w:r w:rsidRPr="00B119E8">
        <w:rPr>
          <w:sz w:val="26"/>
          <w:szCs w:val="26"/>
        </w:rPr>
        <w:t>Set-up time:</w:t>
      </w:r>
      <w:r w:rsidRPr="00B119E8">
        <w:rPr>
          <w:sz w:val="26"/>
          <w:szCs w:val="26"/>
        </w:rPr>
        <w:tab/>
        <w:t>Thursday – July 20</w:t>
      </w:r>
      <w:r w:rsidRPr="00B119E8">
        <w:rPr>
          <w:sz w:val="26"/>
          <w:szCs w:val="26"/>
        </w:rPr>
        <w:tab/>
        <w:t>8 AM – 8 PM</w:t>
      </w:r>
    </w:p>
    <w:p w14:paraId="29A75D6B" w14:textId="3D10A7C5" w:rsidR="00395B90" w:rsidRPr="00B119E8" w:rsidRDefault="00395B90" w:rsidP="00CD03CC">
      <w:pPr>
        <w:pStyle w:val="ListParagraph"/>
        <w:numPr>
          <w:ilvl w:val="0"/>
          <w:numId w:val="1"/>
        </w:numPr>
        <w:spacing w:after="0"/>
        <w:rPr>
          <w:sz w:val="26"/>
          <w:szCs w:val="26"/>
        </w:rPr>
      </w:pPr>
      <w:r w:rsidRPr="00B119E8">
        <w:rPr>
          <w:sz w:val="26"/>
          <w:szCs w:val="26"/>
        </w:rPr>
        <w:t>East Iowa Heirloom Quilters takes no responsibility for sales tax.  That should be reported and paid by the vendor.  Your Iowa tax number is required on the contract agreement.</w:t>
      </w:r>
    </w:p>
    <w:p w14:paraId="43010430" w14:textId="7ECDA0BD" w:rsidR="00395B90" w:rsidRPr="00B119E8" w:rsidRDefault="00395B90" w:rsidP="00CD03CC">
      <w:pPr>
        <w:pStyle w:val="ListParagraph"/>
        <w:numPr>
          <w:ilvl w:val="0"/>
          <w:numId w:val="1"/>
        </w:numPr>
        <w:spacing w:after="0"/>
        <w:rPr>
          <w:sz w:val="26"/>
          <w:szCs w:val="26"/>
        </w:rPr>
      </w:pPr>
      <w:r w:rsidRPr="00B119E8">
        <w:rPr>
          <w:sz w:val="26"/>
          <w:szCs w:val="26"/>
        </w:rPr>
        <w:t xml:space="preserve">The building will be locked after hours.  EIHQ Guild and the quilt show committee assume no responsibility for loss or damage to merchandise.  Vendors are responsible for their own insurance and must furnish proof.  </w:t>
      </w:r>
    </w:p>
    <w:p w14:paraId="319C5CC3" w14:textId="729D862A" w:rsidR="00395B90" w:rsidRPr="00B119E8" w:rsidRDefault="00395B90" w:rsidP="00CD03CC">
      <w:pPr>
        <w:pStyle w:val="ListParagraph"/>
        <w:numPr>
          <w:ilvl w:val="0"/>
          <w:numId w:val="1"/>
        </w:numPr>
        <w:spacing w:after="0"/>
        <w:rPr>
          <w:sz w:val="26"/>
          <w:szCs w:val="26"/>
        </w:rPr>
      </w:pPr>
      <w:r w:rsidRPr="00B119E8">
        <w:rPr>
          <w:sz w:val="26"/>
          <w:szCs w:val="26"/>
        </w:rPr>
        <w:t>No refund will be given after June 1, 2023.  EIHQ reserves the right to cancel the Vendor Mall if there is insufficient interest.  In that case, all money will be refunded.</w:t>
      </w:r>
    </w:p>
    <w:p w14:paraId="27CE2E9B" w14:textId="77777777" w:rsidR="00CD03CC" w:rsidRDefault="00CD03CC" w:rsidP="00CD03CC">
      <w:pPr>
        <w:spacing w:after="0"/>
      </w:pPr>
    </w:p>
    <w:p w14:paraId="08E8A1EC" w14:textId="77777777" w:rsidR="00DF1D01" w:rsidRDefault="00DF1D01" w:rsidP="00DF1D01">
      <w:pPr>
        <w:spacing w:after="0"/>
      </w:pPr>
    </w:p>
    <w:sectPr w:rsidR="00DF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1A20"/>
    <w:multiLevelType w:val="hybridMultilevel"/>
    <w:tmpl w:val="A8AA327E"/>
    <w:lvl w:ilvl="0" w:tplc="0366C7F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16cid:durableId="100462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01"/>
    <w:rsid w:val="00395B90"/>
    <w:rsid w:val="00B119E8"/>
    <w:rsid w:val="00CD03CC"/>
    <w:rsid w:val="00DF1D01"/>
    <w:rsid w:val="00F86198"/>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D938"/>
  <w15:chartTrackingRefBased/>
  <w15:docId w15:val="{D6597D9C-A60A-40D7-9089-6CE8C149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2022-08-21T23:00:00Z</dcterms:created>
  <dcterms:modified xsi:type="dcterms:W3CDTF">2022-08-21T23:24:00Z</dcterms:modified>
</cp:coreProperties>
</file>